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1B7" w:rsidRDefault="00F74E25">
      <w:pPr>
        <w:spacing w:line="560" w:lineRule="exact"/>
        <w:jc w:val="center"/>
        <w:rPr>
          <w:rFonts w:ascii="方正小标宋简体" w:eastAsia="方正小标宋简体"/>
          <w:b/>
          <w:sz w:val="32"/>
          <w:szCs w:val="32"/>
        </w:rPr>
      </w:pPr>
      <w:r>
        <w:rPr>
          <w:rFonts w:ascii="方正小标宋简体" w:eastAsia="方正小标宋简体" w:hint="eastAsia"/>
          <w:b/>
          <w:sz w:val="32"/>
          <w:szCs w:val="32"/>
        </w:rPr>
        <w:t>山东农业大学</w:t>
      </w:r>
      <w:r>
        <w:rPr>
          <w:rFonts w:ascii="方正小标宋简体" w:eastAsia="方正小标宋简体" w:hint="eastAsia"/>
          <w:b/>
          <w:sz w:val="32"/>
          <w:szCs w:val="32"/>
        </w:rPr>
        <w:t>资源与环境</w:t>
      </w:r>
      <w:r>
        <w:rPr>
          <w:rFonts w:ascii="方正小标宋简体" w:eastAsia="方正小标宋简体" w:hint="eastAsia"/>
          <w:b/>
          <w:sz w:val="32"/>
          <w:szCs w:val="32"/>
        </w:rPr>
        <w:t>学院</w:t>
      </w:r>
    </w:p>
    <w:p w:rsidR="006B11B7" w:rsidRDefault="00F74E25">
      <w:pPr>
        <w:spacing w:line="560" w:lineRule="exact"/>
        <w:jc w:val="center"/>
        <w:rPr>
          <w:rFonts w:ascii="方正小标宋简体" w:eastAsia="方正小标宋简体"/>
          <w:b/>
          <w:sz w:val="32"/>
          <w:szCs w:val="32"/>
        </w:rPr>
      </w:pPr>
      <w:r>
        <w:rPr>
          <w:rFonts w:ascii="方正小标宋简体" w:eastAsia="方正小标宋简体" w:hint="eastAsia"/>
          <w:b/>
          <w:sz w:val="32"/>
          <w:szCs w:val="32"/>
        </w:rPr>
        <w:t>2024</w:t>
      </w:r>
      <w:r>
        <w:rPr>
          <w:rFonts w:ascii="方正小标宋简体" w:eastAsia="方正小标宋简体" w:hint="eastAsia"/>
          <w:b/>
          <w:sz w:val="32"/>
          <w:szCs w:val="32"/>
        </w:rPr>
        <w:t>年硕士研究生调剂公告</w:t>
      </w:r>
    </w:p>
    <w:p w:rsidR="006B11B7" w:rsidRDefault="00F74E25">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根据教育部</w:t>
      </w:r>
      <w:r>
        <w:rPr>
          <w:rFonts w:ascii="仿宋_GB2312" w:eastAsia="仿宋_GB2312" w:hint="eastAsia"/>
          <w:sz w:val="28"/>
          <w:szCs w:val="28"/>
        </w:rPr>
        <w:t>2024</w:t>
      </w:r>
      <w:r>
        <w:rPr>
          <w:rFonts w:ascii="仿宋_GB2312" w:eastAsia="仿宋_GB2312" w:hint="eastAsia"/>
          <w:sz w:val="28"/>
          <w:szCs w:val="28"/>
        </w:rPr>
        <w:t>年全国硕士生招生考试考生进入复试的初试成绩基本要求，我院部分专业需要进行调剂。现将接收调剂的专业、调剂要求、调剂程序等内容公告如下，欢迎符合调剂条件的考生踊跃报名。</w:t>
      </w:r>
    </w:p>
    <w:p w:rsidR="006B11B7" w:rsidRDefault="00F74E25">
      <w:pPr>
        <w:spacing w:line="560" w:lineRule="exact"/>
        <w:ind w:firstLine="600"/>
        <w:rPr>
          <w:rFonts w:ascii="仿宋_GB2312" w:eastAsia="仿宋_GB2312" w:hAnsi="仿宋"/>
          <w:b/>
          <w:sz w:val="28"/>
          <w:szCs w:val="28"/>
        </w:rPr>
      </w:pPr>
      <w:r>
        <w:rPr>
          <w:rFonts w:ascii="仿宋_GB2312" w:eastAsia="仿宋_GB2312" w:hAnsi="仿宋" w:hint="eastAsia"/>
          <w:b/>
          <w:sz w:val="28"/>
          <w:szCs w:val="28"/>
        </w:rPr>
        <w:t>一、接收调剂的专业：</w:t>
      </w:r>
    </w:p>
    <w:tbl>
      <w:tblPr>
        <w:tblStyle w:val="a8"/>
        <w:tblW w:w="10005" w:type="dxa"/>
        <w:jc w:val="center"/>
        <w:tblLayout w:type="fixed"/>
        <w:tblLook w:val="04A0" w:firstRow="1" w:lastRow="0" w:firstColumn="1" w:lastColumn="0" w:noHBand="0" w:noVBand="1"/>
      </w:tblPr>
      <w:tblGrid>
        <w:gridCol w:w="1276"/>
        <w:gridCol w:w="1417"/>
        <w:gridCol w:w="1276"/>
        <w:gridCol w:w="6036"/>
      </w:tblGrid>
      <w:tr w:rsidR="006B11B7">
        <w:trPr>
          <w:trHeight w:val="652"/>
          <w:jc w:val="center"/>
        </w:trPr>
        <w:tc>
          <w:tcPr>
            <w:tcW w:w="1276" w:type="dxa"/>
            <w:vAlign w:val="center"/>
          </w:tcPr>
          <w:p w:rsidR="006B11B7" w:rsidRDefault="00F74E25">
            <w:pPr>
              <w:jc w:val="center"/>
              <w:rPr>
                <w:rFonts w:ascii="仿宋_GB2312" w:eastAsia="仿宋_GB2312" w:hAnsi="宋体" w:cs="宋体"/>
                <w:sz w:val="24"/>
                <w:szCs w:val="24"/>
              </w:rPr>
            </w:pPr>
            <w:r>
              <w:rPr>
                <w:rFonts w:ascii="仿宋_GB2312" w:eastAsia="仿宋_GB2312" w:hAnsi="宋体" w:cs="宋体" w:hint="eastAsia"/>
                <w:sz w:val="24"/>
                <w:szCs w:val="24"/>
              </w:rPr>
              <w:t>专业代码</w:t>
            </w:r>
          </w:p>
        </w:tc>
        <w:tc>
          <w:tcPr>
            <w:tcW w:w="1417" w:type="dxa"/>
            <w:vAlign w:val="center"/>
          </w:tcPr>
          <w:p w:rsidR="006B11B7" w:rsidRDefault="00F74E25">
            <w:pPr>
              <w:jc w:val="center"/>
              <w:rPr>
                <w:rFonts w:ascii="仿宋_GB2312" w:eastAsia="仿宋_GB2312" w:hAnsi="宋体" w:cs="宋体"/>
                <w:sz w:val="24"/>
                <w:szCs w:val="24"/>
              </w:rPr>
            </w:pPr>
            <w:r>
              <w:rPr>
                <w:rFonts w:ascii="仿宋_GB2312" w:eastAsia="仿宋_GB2312" w:hAnsi="宋体" w:cs="宋体" w:hint="eastAsia"/>
                <w:sz w:val="24"/>
                <w:szCs w:val="24"/>
              </w:rPr>
              <w:t>专业名称</w:t>
            </w:r>
          </w:p>
        </w:tc>
        <w:tc>
          <w:tcPr>
            <w:tcW w:w="1276" w:type="dxa"/>
            <w:vAlign w:val="center"/>
          </w:tcPr>
          <w:p w:rsidR="006B11B7" w:rsidRDefault="00F74E25">
            <w:pPr>
              <w:jc w:val="center"/>
              <w:rPr>
                <w:rFonts w:ascii="仿宋_GB2312" w:eastAsia="仿宋_GB2312" w:hAnsi="宋体" w:cs="宋体"/>
                <w:sz w:val="24"/>
                <w:szCs w:val="24"/>
              </w:rPr>
            </w:pPr>
            <w:r>
              <w:rPr>
                <w:rFonts w:ascii="仿宋_GB2312" w:eastAsia="仿宋_GB2312" w:hAnsi="宋体" w:cs="宋体" w:hint="eastAsia"/>
                <w:sz w:val="24"/>
                <w:szCs w:val="24"/>
              </w:rPr>
              <w:t>学习形式</w:t>
            </w:r>
          </w:p>
        </w:tc>
        <w:tc>
          <w:tcPr>
            <w:tcW w:w="6036" w:type="dxa"/>
            <w:vAlign w:val="center"/>
          </w:tcPr>
          <w:p w:rsidR="006B11B7" w:rsidRDefault="00F74E25">
            <w:pPr>
              <w:jc w:val="center"/>
              <w:rPr>
                <w:rFonts w:ascii="仿宋_GB2312" w:eastAsia="仿宋_GB2312" w:hAnsi="宋体" w:cs="宋体"/>
                <w:sz w:val="24"/>
                <w:szCs w:val="24"/>
              </w:rPr>
            </w:pPr>
            <w:r>
              <w:rPr>
                <w:rFonts w:ascii="仿宋_GB2312" w:eastAsia="仿宋_GB2312" w:hAnsi="宋体" w:cs="宋体" w:hint="eastAsia"/>
                <w:sz w:val="24"/>
                <w:szCs w:val="24"/>
              </w:rPr>
              <w:t>接收调剂考生第一志愿专业范围要求</w:t>
            </w:r>
          </w:p>
          <w:p w:rsidR="006B11B7" w:rsidRDefault="00F74E25">
            <w:pPr>
              <w:jc w:val="center"/>
              <w:rPr>
                <w:rFonts w:ascii="仿宋_GB2312" w:eastAsia="仿宋_GB2312" w:hAnsi="宋体" w:cs="宋体"/>
                <w:sz w:val="24"/>
                <w:szCs w:val="24"/>
              </w:rPr>
            </w:pPr>
            <w:r>
              <w:rPr>
                <w:rFonts w:ascii="仿宋_GB2312" w:eastAsia="仿宋_GB2312" w:hAnsi="宋体" w:cs="宋体" w:hint="eastAsia"/>
                <w:sz w:val="24"/>
                <w:szCs w:val="24"/>
              </w:rPr>
              <w:t>（其它条件见调剂要求）</w:t>
            </w:r>
          </w:p>
        </w:tc>
      </w:tr>
      <w:tr w:rsidR="006B11B7">
        <w:trPr>
          <w:trHeight w:val="564"/>
          <w:jc w:val="center"/>
        </w:trPr>
        <w:tc>
          <w:tcPr>
            <w:tcW w:w="1276"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083000</w:t>
            </w:r>
          </w:p>
        </w:tc>
        <w:tc>
          <w:tcPr>
            <w:tcW w:w="1417"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环境科学与工程</w:t>
            </w:r>
          </w:p>
        </w:tc>
        <w:tc>
          <w:tcPr>
            <w:tcW w:w="1276"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全日制</w:t>
            </w:r>
          </w:p>
        </w:tc>
        <w:tc>
          <w:tcPr>
            <w:tcW w:w="6036"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0830</w:t>
            </w:r>
            <w:r>
              <w:rPr>
                <w:rFonts w:ascii="宋体" w:eastAsia="宋体" w:hAnsi="宋体" w:cs="宋体" w:hint="eastAsia"/>
                <w:sz w:val="24"/>
                <w:szCs w:val="24"/>
              </w:rPr>
              <w:t>环境科学与工程</w:t>
            </w:r>
          </w:p>
        </w:tc>
      </w:tr>
      <w:tr w:rsidR="006B11B7">
        <w:trPr>
          <w:trHeight w:val="437"/>
          <w:jc w:val="center"/>
        </w:trPr>
        <w:tc>
          <w:tcPr>
            <w:tcW w:w="1276"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0</w:t>
            </w:r>
            <w:r>
              <w:rPr>
                <w:rFonts w:ascii="宋体" w:eastAsia="宋体" w:hAnsi="宋体" w:cs="宋体"/>
                <w:sz w:val="24"/>
                <w:szCs w:val="24"/>
              </w:rPr>
              <w:t>95132</w:t>
            </w:r>
          </w:p>
        </w:tc>
        <w:tc>
          <w:tcPr>
            <w:tcW w:w="1417"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资源</w:t>
            </w:r>
            <w:r>
              <w:rPr>
                <w:rFonts w:ascii="宋体" w:eastAsia="宋体" w:hAnsi="宋体" w:cs="宋体"/>
                <w:sz w:val="24"/>
                <w:szCs w:val="24"/>
              </w:rPr>
              <w:t>利用与植物保护</w:t>
            </w:r>
          </w:p>
        </w:tc>
        <w:tc>
          <w:tcPr>
            <w:tcW w:w="1276"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全日制</w:t>
            </w:r>
          </w:p>
        </w:tc>
        <w:tc>
          <w:tcPr>
            <w:tcW w:w="6036" w:type="dxa"/>
            <w:vAlign w:val="center"/>
          </w:tcPr>
          <w:p w:rsidR="006B11B7" w:rsidRDefault="00F74E25">
            <w:pPr>
              <w:jc w:val="center"/>
              <w:rPr>
                <w:rFonts w:ascii="宋体" w:eastAsia="宋体" w:hAnsi="宋体" w:cs="宋体"/>
                <w:sz w:val="24"/>
                <w:szCs w:val="24"/>
              </w:rPr>
            </w:pPr>
            <w:r>
              <w:rPr>
                <w:rFonts w:ascii="宋体" w:eastAsia="宋体" w:hAnsi="宋体" w:cs="宋体"/>
                <w:sz w:val="24"/>
                <w:szCs w:val="24"/>
              </w:rPr>
              <w:t>0903</w:t>
            </w:r>
            <w:r>
              <w:rPr>
                <w:rFonts w:ascii="宋体" w:eastAsia="宋体" w:hAnsi="宋体" w:cs="宋体" w:hint="eastAsia"/>
                <w:sz w:val="24"/>
                <w:szCs w:val="24"/>
              </w:rPr>
              <w:t>农业</w:t>
            </w:r>
            <w:r>
              <w:rPr>
                <w:rFonts w:ascii="宋体" w:eastAsia="宋体" w:hAnsi="宋体" w:cs="宋体"/>
                <w:sz w:val="24"/>
                <w:szCs w:val="24"/>
              </w:rPr>
              <w:t>资源与环境、</w:t>
            </w:r>
            <w:r>
              <w:rPr>
                <w:rFonts w:ascii="宋体" w:eastAsia="宋体" w:hAnsi="宋体" w:cs="宋体"/>
                <w:sz w:val="24"/>
                <w:szCs w:val="24"/>
              </w:rPr>
              <w:t>095132</w:t>
            </w:r>
            <w:r>
              <w:rPr>
                <w:rFonts w:ascii="宋体" w:eastAsia="宋体" w:hAnsi="宋体" w:cs="宋体" w:hint="eastAsia"/>
                <w:sz w:val="24"/>
                <w:szCs w:val="24"/>
              </w:rPr>
              <w:t>资源</w:t>
            </w:r>
            <w:r>
              <w:rPr>
                <w:rFonts w:ascii="宋体" w:eastAsia="宋体" w:hAnsi="宋体" w:cs="宋体"/>
                <w:sz w:val="24"/>
                <w:szCs w:val="24"/>
              </w:rPr>
              <w:t>利用与植物保护</w:t>
            </w:r>
          </w:p>
        </w:tc>
      </w:tr>
      <w:tr w:rsidR="006B11B7">
        <w:trPr>
          <w:trHeight w:val="437"/>
          <w:jc w:val="center"/>
        </w:trPr>
        <w:tc>
          <w:tcPr>
            <w:tcW w:w="1276"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085701</w:t>
            </w:r>
          </w:p>
        </w:tc>
        <w:tc>
          <w:tcPr>
            <w:tcW w:w="1417"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环境工程</w:t>
            </w:r>
          </w:p>
        </w:tc>
        <w:tc>
          <w:tcPr>
            <w:tcW w:w="1276"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全日制</w:t>
            </w:r>
          </w:p>
        </w:tc>
        <w:tc>
          <w:tcPr>
            <w:tcW w:w="6036"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0830</w:t>
            </w:r>
            <w:r>
              <w:rPr>
                <w:rFonts w:ascii="宋体" w:eastAsia="宋体" w:hAnsi="宋体" w:cs="宋体" w:hint="eastAsia"/>
                <w:sz w:val="24"/>
                <w:szCs w:val="24"/>
              </w:rPr>
              <w:t>环境科学工程、</w:t>
            </w:r>
            <w:r>
              <w:rPr>
                <w:rFonts w:ascii="宋体" w:eastAsia="宋体" w:hAnsi="宋体" w:cs="宋体" w:hint="eastAsia"/>
                <w:sz w:val="24"/>
                <w:szCs w:val="24"/>
              </w:rPr>
              <w:t>085701</w:t>
            </w:r>
            <w:r>
              <w:rPr>
                <w:rFonts w:ascii="宋体" w:eastAsia="宋体" w:hAnsi="宋体" w:cs="宋体" w:hint="eastAsia"/>
                <w:sz w:val="24"/>
                <w:szCs w:val="24"/>
              </w:rPr>
              <w:t>环境工程</w:t>
            </w:r>
          </w:p>
        </w:tc>
      </w:tr>
    </w:tbl>
    <w:p w:rsidR="006B11B7" w:rsidRDefault="00F74E25">
      <w:pPr>
        <w:pStyle w:val="a7"/>
        <w:shd w:val="clear" w:color="auto" w:fill="FFFFFF"/>
        <w:spacing w:before="0" w:beforeAutospacing="0" w:after="0" w:afterAutospacing="0" w:line="560" w:lineRule="exact"/>
        <w:ind w:firstLineChars="200" w:firstLine="562"/>
        <w:jc w:val="both"/>
        <w:rPr>
          <w:rFonts w:ascii="仿宋_GB2312" w:eastAsia="仿宋_GB2312" w:hAnsi="仿宋" w:cstheme="minorBidi"/>
          <w:b/>
          <w:kern w:val="2"/>
          <w:sz w:val="28"/>
          <w:szCs w:val="28"/>
        </w:rPr>
      </w:pPr>
      <w:r>
        <w:rPr>
          <w:rFonts w:ascii="仿宋_GB2312" w:eastAsia="仿宋_GB2312" w:hAnsi="仿宋" w:cstheme="minorBidi" w:hint="eastAsia"/>
          <w:b/>
          <w:kern w:val="2"/>
          <w:sz w:val="28"/>
          <w:szCs w:val="28"/>
        </w:rPr>
        <w:t>二、调剂要求：</w:t>
      </w:r>
    </w:p>
    <w:p w:rsidR="006B11B7" w:rsidRDefault="00F74E25">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符合山东农业大学调入专业的报考条件。</w:t>
      </w:r>
    </w:p>
    <w:p w:rsidR="006B11B7" w:rsidRDefault="00F74E25">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初试成绩（含加分）同时达到第一志愿报考专业和调入志愿专业在调入地区的全国初试成绩基本要求（第一志愿专业和调入专业同时达到该专业国家</w:t>
      </w:r>
      <w:r>
        <w:rPr>
          <w:rFonts w:ascii="仿宋_GB2312" w:eastAsia="仿宋_GB2312" w:hint="eastAsia"/>
          <w:sz w:val="28"/>
          <w:szCs w:val="28"/>
        </w:rPr>
        <w:t>A</w:t>
      </w:r>
      <w:r>
        <w:rPr>
          <w:rFonts w:ascii="仿宋_GB2312" w:eastAsia="仿宋_GB2312" w:hint="eastAsia"/>
          <w:sz w:val="28"/>
          <w:szCs w:val="28"/>
        </w:rPr>
        <w:t>区线）。</w:t>
      </w:r>
    </w:p>
    <w:p w:rsidR="006B11B7" w:rsidRDefault="00F74E25">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调入专业与第一志愿报考专业相同或相近，或初试科目与调入专业初试科目相同或相近。其中调入专业与第一志愿报考专业初试统考科目相同（政治、英语、数学等统考科目）。</w:t>
      </w:r>
    </w:p>
    <w:p w:rsidR="006B11B7" w:rsidRDefault="00F74E25">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调入专业与第一志愿报考专业应在同一学科门类内。</w:t>
      </w:r>
    </w:p>
    <w:p w:rsidR="006B11B7" w:rsidRDefault="00F74E25">
      <w:pPr>
        <w:adjustRightInd w:val="0"/>
        <w:snapToGrid w:val="0"/>
        <w:spacing w:line="560" w:lineRule="exact"/>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w:t>
      </w:r>
      <w:r>
        <w:rPr>
          <w:rFonts w:ascii="仿宋_GB2312" w:eastAsia="仿宋_GB2312" w:hint="eastAsia"/>
          <w:sz w:val="28"/>
          <w:szCs w:val="28"/>
        </w:rPr>
        <w:t>第一志愿报考照顾专业的考生若调剂出本类照顾专业，其初试成绩必须达到调入地区该照顾专业所在学科门类的全国初试成绩基本要求。第一志愿报考非照顾专业的考生若调入照顾专业，其初试成绩必须符合调入地区对应的非照顾专业学科门类的全国初试成绩基</w:t>
      </w:r>
      <w:r>
        <w:rPr>
          <w:rFonts w:ascii="仿宋_GB2312" w:eastAsia="仿宋_GB2312" w:hint="eastAsia"/>
          <w:sz w:val="28"/>
          <w:szCs w:val="28"/>
        </w:rPr>
        <w:lastRenderedPageBreak/>
        <w:t>本要求。工学照顾专业之间，中医学、中西医结合与中医硕士之间，体育学与体育硕士之间调剂，按本类照顾专业全国初试成绩基本要求执行。</w:t>
      </w:r>
    </w:p>
    <w:p w:rsidR="006B11B7" w:rsidRDefault="00F74E25">
      <w:pPr>
        <w:adjustRightInd w:val="0"/>
        <w:snapToGrid w:val="0"/>
        <w:spacing w:line="560" w:lineRule="exact"/>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w:t>
      </w:r>
      <w:r>
        <w:rPr>
          <w:rFonts w:ascii="仿宋_GB2312" w:eastAsia="仿宋_GB2312" w:hint="eastAsia"/>
          <w:sz w:val="28"/>
          <w:szCs w:val="28"/>
        </w:rPr>
        <w:t>第一志愿报考工商管理、公共管理、旅游管理、工程管理、会计、图书情报、审计专业学位硕士的考生可相互调剂，但不得调入其他专业；其他专业考生也不得调入</w:t>
      </w:r>
      <w:r>
        <w:rPr>
          <w:rFonts w:ascii="仿宋_GB2312" w:eastAsia="仿宋_GB2312" w:hint="eastAsia"/>
          <w:sz w:val="28"/>
          <w:szCs w:val="28"/>
        </w:rPr>
        <w:t>以上</w:t>
      </w:r>
      <w:r>
        <w:rPr>
          <w:rFonts w:ascii="仿宋_GB2312" w:eastAsia="仿宋_GB2312" w:hint="eastAsia"/>
          <w:sz w:val="28"/>
          <w:szCs w:val="28"/>
        </w:rPr>
        <w:t>7</w:t>
      </w:r>
      <w:r>
        <w:rPr>
          <w:rFonts w:ascii="仿宋_GB2312" w:eastAsia="仿宋_GB2312" w:hint="eastAsia"/>
          <w:sz w:val="28"/>
          <w:szCs w:val="28"/>
        </w:rPr>
        <w:t>个专业。</w:t>
      </w:r>
    </w:p>
    <w:p w:rsidR="006B11B7" w:rsidRDefault="00F74E25">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第一志愿报考法律（非法学）专业学位硕士的考生不得调入其他专业，其他专业的考生也不得调入该专业。</w:t>
      </w:r>
    </w:p>
    <w:p w:rsidR="006B11B7" w:rsidRDefault="00F74E25">
      <w:pPr>
        <w:adjustRightInd w:val="0"/>
        <w:snapToGrid w:val="0"/>
        <w:spacing w:line="560" w:lineRule="exact"/>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w:t>
      </w:r>
      <w:r>
        <w:rPr>
          <w:rFonts w:ascii="仿宋_GB2312" w:eastAsia="仿宋_GB2312" w:hint="eastAsia"/>
          <w:sz w:val="28"/>
          <w:szCs w:val="28"/>
        </w:rPr>
        <w:t>参加单独考试</w:t>
      </w:r>
      <w:r>
        <w:rPr>
          <w:rFonts w:ascii="仿宋_GB2312" w:eastAsia="仿宋_GB2312" w:hint="eastAsia"/>
          <w:sz w:val="28"/>
          <w:szCs w:val="28"/>
        </w:rPr>
        <w:t>(</w:t>
      </w:r>
      <w:r>
        <w:rPr>
          <w:rFonts w:ascii="仿宋_GB2312" w:eastAsia="仿宋_GB2312" w:hint="eastAsia"/>
          <w:sz w:val="28"/>
          <w:szCs w:val="28"/>
        </w:rPr>
        <w:t>含强军计划、援藏计划</w:t>
      </w:r>
      <w:r>
        <w:rPr>
          <w:rFonts w:ascii="仿宋_GB2312" w:eastAsia="仿宋_GB2312" w:hint="eastAsia"/>
          <w:sz w:val="28"/>
          <w:szCs w:val="28"/>
        </w:rPr>
        <w:t>)</w:t>
      </w:r>
      <w:r>
        <w:rPr>
          <w:rFonts w:ascii="仿宋_GB2312" w:eastAsia="仿宋_GB2312" w:hint="eastAsia"/>
          <w:sz w:val="28"/>
          <w:szCs w:val="28"/>
        </w:rPr>
        <w:t>的考生不得调剂。</w:t>
      </w:r>
    </w:p>
    <w:p w:rsidR="006B11B7" w:rsidRDefault="00F74E25">
      <w:pPr>
        <w:adjustRightInd w:val="0"/>
        <w:snapToGrid w:val="0"/>
        <w:spacing w:line="560" w:lineRule="exact"/>
        <w:ind w:firstLineChars="200" w:firstLine="560"/>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w:t>
      </w:r>
      <w:r>
        <w:rPr>
          <w:rFonts w:ascii="仿宋_GB2312" w:eastAsia="仿宋_GB2312" w:hint="eastAsia"/>
          <w:sz w:val="28"/>
          <w:szCs w:val="28"/>
        </w:rPr>
        <w:t>统考数学和英语的调剂规则是只能从高向低调剂，不能逆向调剂，如统考数学调剂顺序是数学</w:t>
      </w:r>
      <w:proofErr w:type="gramStart"/>
      <w:r>
        <w:rPr>
          <w:rFonts w:ascii="仿宋_GB2312" w:eastAsia="仿宋_GB2312" w:hint="eastAsia"/>
          <w:sz w:val="28"/>
          <w:szCs w:val="28"/>
        </w:rPr>
        <w:t>一</w:t>
      </w:r>
      <w:proofErr w:type="gramEnd"/>
      <w:r>
        <w:rPr>
          <w:rFonts w:ascii="仿宋_GB2312" w:eastAsia="仿宋_GB2312" w:hint="eastAsia"/>
          <w:sz w:val="28"/>
          <w:szCs w:val="28"/>
        </w:rPr>
        <w:t>可调剂到数学二和数学三，数学二可调剂到数学三，不得逆向调剂；英语</w:t>
      </w:r>
      <w:proofErr w:type="gramStart"/>
      <w:r>
        <w:rPr>
          <w:rFonts w:ascii="仿宋_GB2312" w:eastAsia="仿宋_GB2312" w:hint="eastAsia"/>
          <w:sz w:val="28"/>
          <w:szCs w:val="28"/>
        </w:rPr>
        <w:t>一</w:t>
      </w:r>
      <w:proofErr w:type="gramEnd"/>
      <w:r>
        <w:rPr>
          <w:rFonts w:ascii="仿宋_GB2312" w:eastAsia="仿宋_GB2312" w:hint="eastAsia"/>
          <w:sz w:val="28"/>
          <w:szCs w:val="28"/>
        </w:rPr>
        <w:t>可调剂到英语二，不得逆向调剂。</w:t>
      </w:r>
    </w:p>
    <w:p w:rsidR="006B11B7" w:rsidRDefault="00F74E25">
      <w:pPr>
        <w:adjustRightInd w:val="0"/>
        <w:snapToGrid w:val="0"/>
        <w:spacing w:line="560" w:lineRule="exact"/>
        <w:ind w:firstLineChars="200" w:firstLine="560"/>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w:t>
      </w:r>
      <w:r>
        <w:rPr>
          <w:rFonts w:ascii="仿宋_GB2312" w:eastAsia="仿宋_GB2312" w:hint="eastAsia"/>
          <w:sz w:val="28"/>
          <w:szCs w:val="28"/>
        </w:rPr>
        <w:t>初试外国语科目必须为全国统一命题英语科目，我校不接受非英语语种考生调剂申请。</w:t>
      </w:r>
    </w:p>
    <w:p w:rsidR="00E97231" w:rsidRPr="00E97231" w:rsidRDefault="00E97231" w:rsidP="00E97231">
      <w:pPr>
        <w:adjustRightInd w:val="0"/>
        <w:snapToGrid w:val="0"/>
        <w:spacing w:line="560" w:lineRule="exact"/>
        <w:ind w:firstLineChars="200" w:firstLine="560"/>
        <w:rPr>
          <w:rFonts w:ascii="仿宋_GB2312" w:eastAsia="仿宋_GB2312" w:hint="eastAsia"/>
          <w:sz w:val="28"/>
          <w:szCs w:val="28"/>
        </w:rPr>
      </w:pPr>
      <w:r>
        <w:rPr>
          <w:rFonts w:ascii="仿宋_GB2312" w:eastAsia="仿宋_GB2312"/>
          <w:sz w:val="28"/>
          <w:szCs w:val="28"/>
        </w:rPr>
        <w:t>10.</w:t>
      </w:r>
      <w:r w:rsidRPr="00DD026C">
        <w:rPr>
          <w:rFonts w:ascii="仿宋_GB2312" w:eastAsia="仿宋_GB2312" w:hint="eastAsia"/>
          <w:sz w:val="28"/>
          <w:szCs w:val="28"/>
        </w:rPr>
        <w:t>在选择调剂生源时严格把关，对于报考同一招生单位同一专业、初试科目完全相同的调剂考生，按考生初试成绩择优遴选进入复试。不得简单以考生提交调剂志愿的时间先后顺序等非学业水平标准作为遴选依据，确保选出优质调剂生源参加我校复试。</w:t>
      </w:r>
      <w:bookmarkStart w:id="0" w:name="_GoBack"/>
      <w:bookmarkEnd w:id="0"/>
    </w:p>
    <w:p w:rsidR="006B11B7" w:rsidRDefault="00F74E25">
      <w:pPr>
        <w:spacing w:line="560" w:lineRule="exact"/>
        <w:ind w:firstLine="600"/>
        <w:rPr>
          <w:rFonts w:ascii="仿宋_GB2312" w:eastAsia="仿宋_GB2312" w:hAnsi="仿宋"/>
          <w:b/>
          <w:sz w:val="28"/>
          <w:szCs w:val="28"/>
        </w:rPr>
      </w:pPr>
      <w:r>
        <w:rPr>
          <w:rFonts w:ascii="仿宋_GB2312" w:eastAsia="仿宋_GB2312" w:hAnsi="仿宋" w:hint="eastAsia"/>
          <w:b/>
          <w:sz w:val="28"/>
          <w:szCs w:val="28"/>
        </w:rPr>
        <w:t>三、调剂程序</w:t>
      </w:r>
    </w:p>
    <w:p w:rsidR="006B11B7" w:rsidRDefault="00F74E25">
      <w:pPr>
        <w:pStyle w:val="a7"/>
        <w:shd w:val="clear" w:color="auto" w:fill="FFFFFF"/>
        <w:spacing w:before="0" w:beforeAutospacing="0" w:after="0" w:afterAutospacing="0" w:line="560" w:lineRule="exact"/>
        <w:ind w:firstLineChars="200" w:firstLine="560"/>
        <w:jc w:val="both"/>
        <w:rPr>
          <w:rFonts w:ascii="仿宋_GB2312" w:eastAsia="仿宋_GB2312" w:hAnsi="仿宋" w:cstheme="minorBidi"/>
          <w:kern w:val="2"/>
          <w:sz w:val="28"/>
          <w:szCs w:val="28"/>
        </w:rPr>
      </w:pPr>
      <w:r>
        <w:rPr>
          <w:rFonts w:ascii="仿宋_GB2312" w:eastAsia="仿宋_GB2312" w:hAnsi="仿宋" w:cstheme="minorBidi" w:hint="eastAsia"/>
          <w:kern w:val="2"/>
          <w:sz w:val="28"/>
          <w:szCs w:val="28"/>
        </w:rPr>
        <w:t>调剂程序要符合教育部和我校的调剂程序的工作要求。</w:t>
      </w:r>
    </w:p>
    <w:p w:rsidR="006B11B7" w:rsidRDefault="00F74E25">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调剂考生须通过中国研究生招生信息网“全国硕士研究生招生调剂服务系统”正式填报志愿，调剂系统开通时间为</w:t>
      </w:r>
      <w:r>
        <w:rPr>
          <w:rFonts w:ascii="仿宋_GB2312" w:eastAsia="仿宋_GB2312" w:hint="eastAsia"/>
          <w:sz w:val="28"/>
          <w:szCs w:val="28"/>
        </w:rPr>
        <w:t>4</w:t>
      </w:r>
      <w:r>
        <w:rPr>
          <w:rFonts w:ascii="仿宋_GB2312" w:eastAsia="仿宋_GB2312" w:hint="eastAsia"/>
          <w:sz w:val="28"/>
          <w:szCs w:val="28"/>
        </w:rPr>
        <w:t>月</w:t>
      </w:r>
      <w:r>
        <w:rPr>
          <w:rFonts w:ascii="仿宋_GB2312" w:eastAsia="仿宋_GB2312" w:hint="eastAsia"/>
          <w:sz w:val="28"/>
          <w:szCs w:val="28"/>
        </w:rPr>
        <w:t>8</w:t>
      </w:r>
      <w:r>
        <w:rPr>
          <w:rFonts w:ascii="仿宋_GB2312" w:eastAsia="仿宋_GB2312" w:hint="eastAsia"/>
          <w:sz w:val="28"/>
          <w:szCs w:val="28"/>
        </w:rPr>
        <w:t>日，持续时间不少于</w:t>
      </w:r>
      <w:r>
        <w:rPr>
          <w:rFonts w:ascii="仿宋_GB2312" w:eastAsia="仿宋_GB2312" w:hint="eastAsia"/>
          <w:sz w:val="28"/>
          <w:szCs w:val="28"/>
        </w:rPr>
        <w:t>12</w:t>
      </w:r>
      <w:r>
        <w:rPr>
          <w:rFonts w:ascii="仿宋_GB2312" w:eastAsia="仿宋_GB2312" w:hint="eastAsia"/>
          <w:sz w:val="28"/>
          <w:szCs w:val="28"/>
        </w:rPr>
        <w:t>小时，后续根据首批调剂情况，确定是否再次开通并</w:t>
      </w:r>
      <w:r>
        <w:rPr>
          <w:rFonts w:ascii="仿宋_GB2312" w:eastAsia="仿宋_GB2312" w:hint="eastAsia"/>
          <w:sz w:val="28"/>
          <w:szCs w:val="28"/>
        </w:rPr>
        <w:lastRenderedPageBreak/>
        <w:t>另行通知。</w:t>
      </w:r>
    </w:p>
    <w:p w:rsidR="006B11B7" w:rsidRDefault="00F74E25">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学校通过中国研究生招生信息网“全国硕士研究生招生调剂服务系统”向符合条件的考生发送复试通知，考生须在复试通知发送后及时进行确认。</w:t>
      </w:r>
    </w:p>
    <w:p w:rsidR="006B11B7" w:rsidRDefault="00F74E25">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所有调剂考生复试要求及安排均与该专业第一志愿考生相同，详细要求参见我校研究生处网站相关公告及通知。</w:t>
      </w:r>
    </w:p>
    <w:p w:rsidR="006B11B7" w:rsidRDefault="00F74E25">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学校通过中国研究生招生信息网“全国硕士研究生招生调剂服务系统”向拟录取的调剂考生</w:t>
      </w:r>
      <w:r>
        <w:rPr>
          <w:rFonts w:ascii="仿宋_GB2312" w:eastAsia="仿宋_GB2312" w:hint="eastAsia"/>
          <w:sz w:val="28"/>
          <w:szCs w:val="28"/>
        </w:rPr>
        <w:t>发送拟录取通知，考生须在通知发送后及时进行确认。</w:t>
      </w:r>
    </w:p>
    <w:p w:rsidR="006B11B7" w:rsidRDefault="00F74E25">
      <w:pPr>
        <w:spacing w:line="56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sz w:val="28"/>
          <w:szCs w:val="28"/>
        </w:rPr>
        <w:t>.</w:t>
      </w:r>
      <w:r>
        <w:rPr>
          <w:rFonts w:ascii="仿宋_GB2312" w:eastAsia="仿宋_GB2312" w:hint="eastAsia"/>
          <w:sz w:val="28"/>
          <w:szCs w:val="28"/>
        </w:rPr>
        <w:t>考生调剂志愿锁定时间不超过</w:t>
      </w:r>
      <w:r>
        <w:rPr>
          <w:rFonts w:ascii="仿宋_GB2312" w:eastAsia="仿宋_GB2312" w:hint="eastAsia"/>
          <w:sz w:val="28"/>
          <w:szCs w:val="28"/>
        </w:rPr>
        <w:t>36</w:t>
      </w:r>
      <w:r>
        <w:rPr>
          <w:rFonts w:ascii="仿宋_GB2312" w:eastAsia="仿宋_GB2312" w:hint="eastAsia"/>
          <w:sz w:val="28"/>
          <w:szCs w:val="28"/>
        </w:rPr>
        <w:t>小时。在调剂各环节中，考生应按照要求及时完成确认操作。</w:t>
      </w:r>
    </w:p>
    <w:p w:rsidR="006B11B7" w:rsidRDefault="00F74E25">
      <w:pPr>
        <w:pStyle w:val="a7"/>
        <w:shd w:val="clear" w:color="auto" w:fill="FFFFFF"/>
        <w:spacing w:before="0" w:beforeAutospacing="0" w:after="0" w:afterAutospacing="0" w:line="560" w:lineRule="exact"/>
        <w:ind w:firstLineChars="200" w:firstLine="562"/>
        <w:jc w:val="both"/>
        <w:rPr>
          <w:rFonts w:ascii="仿宋_GB2312" w:eastAsia="仿宋_GB2312" w:hAnsi="仿宋" w:cstheme="minorBidi"/>
          <w:b/>
          <w:kern w:val="2"/>
          <w:sz w:val="28"/>
          <w:szCs w:val="28"/>
        </w:rPr>
      </w:pPr>
      <w:r>
        <w:rPr>
          <w:rFonts w:ascii="仿宋_GB2312" w:eastAsia="仿宋_GB2312" w:hAnsi="仿宋" w:cstheme="minorBidi" w:hint="eastAsia"/>
          <w:b/>
          <w:kern w:val="2"/>
          <w:sz w:val="28"/>
          <w:szCs w:val="28"/>
        </w:rPr>
        <w:t>四、联系方式</w:t>
      </w:r>
    </w:p>
    <w:p w:rsidR="006B11B7" w:rsidRDefault="00F74E25">
      <w:pPr>
        <w:pStyle w:val="a7"/>
        <w:shd w:val="clear" w:color="auto" w:fill="FFFFFF"/>
        <w:spacing w:before="0" w:beforeAutospacing="0" w:after="0" w:afterAutospacing="0"/>
        <w:ind w:firstLineChars="200" w:firstLine="560"/>
        <w:jc w:val="both"/>
        <w:rPr>
          <w:rFonts w:ascii="仿宋_GB2312" w:eastAsia="仿宋_GB2312" w:hAnsi="仿宋" w:cstheme="minorBidi"/>
          <w:kern w:val="2"/>
          <w:sz w:val="28"/>
          <w:szCs w:val="28"/>
        </w:rPr>
      </w:pPr>
      <w:r>
        <w:rPr>
          <w:rFonts w:ascii="仿宋_GB2312" w:eastAsia="仿宋_GB2312" w:hAnsi="仿宋" w:cstheme="minorBidi" w:hint="eastAsia"/>
          <w:kern w:val="2"/>
          <w:sz w:val="28"/>
          <w:szCs w:val="28"/>
        </w:rPr>
        <w:t>有咨询问题的考生可联系下表相应老师，也可加相应</w:t>
      </w:r>
      <w:r>
        <w:rPr>
          <w:rFonts w:ascii="仿宋_GB2312" w:eastAsia="仿宋_GB2312" w:hAnsi="仿宋" w:cstheme="minorBidi" w:hint="eastAsia"/>
          <w:kern w:val="2"/>
          <w:sz w:val="28"/>
          <w:szCs w:val="28"/>
        </w:rPr>
        <w:t>0Q</w:t>
      </w:r>
      <w:r>
        <w:rPr>
          <w:rFonts w:ascii="仿宋_GB2312" w:eastAsia="仿宋_GB2312" w:hAnsi="仿宋" w:cstheme="minorBidi" w:hint="eastAsia"/>
          <w:kern w:val="2"/>
          <w:sz w:val="28"/>
          <w:szCs w:val="28"/>
        </w:rPr>
        <w:t>群，</w:t>
      </w:r>
      <w:proofErr w:type="gramStart"/>
      <w:r>
        <w:rPr>
          <w:rFonts w:ascii="仿宋_GB2312" w:eastAsia="仿宋_GB2312" w:hAnsi="仿宋" w:cstheme="minorBidi" w:hint="eastAsia"/>
          <w:kern w:val="2"/>
          <w:sz w:val="28"/>
          <w:szCs w:val="28"/>
        </w:rPr>
        <w:t>申请加群时</w:t>
      </w:r>
      <w:proofErr w:type="gramEnd"/>
      <w:r>
        <w:rPr>
          <w:rFonts w:ascii="仿宋_GB2312" w:eastAsia="仿宋_GB2312" w:hAnsi="仿宋" w:cstheme="minorBidi" w:hint="eastAsia"/>
          <w:kern w:val="2"/>
          <w:sz w:val="28"/>
          <w:szCs w:val="28"/>
        </w:rPr>
        <w:t>备注个人姓名和</w:t>
      </w:r>
      <w:proofErr w:type="gramStart"/>
      <w:r>
        <w:rPr>
          <w:rFonts w:ascii="仿宋_GB2312" w:eastAsia="仿宋_GB2312" w:hAnsi="仿宋" w:cstheme="minorBidi" w:hint="eastAsia"/>
          <w:kern w:val="2"/>
          <w:sz w:val="28"/>
          <w:szCs w:val="28"/>
        </w:rPr>
        <w:t>拟调</w:t>
      </w:r>
      <w:proofErr w:type="gramEnd"/>
      <w:r>
        <w:rPr>
          <w:rFonts w:ascii="仿宋_GB2312" w:eastAsia="仿宋_GB2312" w:hAnsi="仿宋" w:cstheme="minorBidi" w:hint="eastAsia"/>
          <w:kern w:val="2"/>
          <w:sz w:val="28"/>
          <w:szCs w:val="28"/>
        </w:rPr>
        <w:t>剂专业名称。</w:t>
      </w:r>
    </w:p>
    <w:tbl>
      <w:tblPr>
        <w:tblStyle w:val="a8"/>
        <w:tblW w:w="10923" w:type="dxa"/>
        <w:jc w:val="center"/>
        <w:tblLayout w:type="fixed"/>
        <w:tblLook w:val="04A0" w:firstRow="1" w:lastRow="0" w:firstColumn="1" w:lastColumn="0" w:noHBand="0" w:noVBand="1"/>
      </w:tblPr>
      <w:tblGrid>
        <w:gridCol w:w="1045"/>
        <w:gridCol w:w="1579"/>
        <w:gridCol w:w="1311"/>
        <w:gridCol w:w="1205"/>
        <w:gridCol w:w="1609"/>
        <w:gridCol w:w="2637"/>
        <w:gridCol w:w="1537"/>
      </w:tblGrid>
      <w:tr w:rsidR="006B11B7">
        <w:trPr>
          <w:trHeight w:val="652"/>
          <w:jc w:val="center"/>
        </w:trPr>
        <w:tc>
          <w:tcPr>
            <w:tcW w:w="1045"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类型</w:t>
            </w:r>
          </w:p>
        </w:tc>
        <w:tc>
          <w:tcPr>
            <w:tcW w:w="1579"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专业名称</w:t>
            </w:r>
          </w:p>
        </w:tc>
        <w:tc>
          <w:tcPr>
            <w:tcW w:w="1311"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专业代码</w:t>
            </w:r>
          </w:p>
        </w:tc>
        <w:tc>
          <w:tcPr>
            <w:tcW w:w="1205"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联系人</w:t>
            </w:r>
          </w:p>
        </w:tc>
        <w:tc>
          <w:tcPr>
            <w:tcW w:w="1609"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联系人电话</w:t>
            </w:r>
          </w:p>
        </w:tc>
        <w:tc>
          <w:tcPr>
            <w:tcW w:w="2637"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邮箱</w:t>
            </w:r>
          </w:p>
        </w:tc>
        <w:tc>
          <w:tcPr>
            <w:tcW w:w="1537"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调剂</w:t>
            </w:r>
            <w:r>
              <w:rPr>
                <w:rFonts w:ascii="宋体" w:eastAsia="宋体" w:hAnsi="宋体" w:cs="宋体" w:hint="eastAsia"/>
                <w:sz w:val="24"/>
                <w:szCs w:val="24"/>
              </w:rPr>
              <w:t>QQ</w:t>
            </w:r>
            <w:proofErr w:type="gramStart"/>
            <w:r>
              <w:rPr>
                <w:rFonts w:ascii="宋体" w:eastAsia="宋体" w:hAnsi="宋体" w:cs="宋体" w:hint="eastAsia"/>
                <w:sz w:val="24"/>
                <w:szCs w:val="24"/>
              </w:rPr>
              <w:t>群号</w:t>
            </w:r>
            <w:proofErr w:type="gramEnd"/>
          </w:p>
        </w:tc>
      </w:tr>
      <w:tr w:rsidR="006B11B7">
        <w:trPr>
          <w:trHeight w:val="564"/>
          <w:jc w:val="center"/>
        </w:trPr>
        <w:tc>
          <w:tcPr>
            <w:tcW w:w="1045"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学术型硕士</w:t>
            </w:r>
          </w:p>
        </w:tc>
        <w:tc>
          <w:tcPr>
            <w:tcW w:w="1579"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环境科学与工程</w:t>
            </w:r>
          </w:p>
        </w:tc>
        <w:tc>
          <w:tcPr>
            <w:tcW w:w="1311"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083000</w:t>
            </w:r>
          </w:p>
        </w:tc>
        <w:tc>
          <w:tcPr>
            <w:tcW w:w="1205"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李老师</w:t>
            </w:r>
          </w:p>
        </w:tc>
        <w:tc>
          <w:tcPr>
            <w:tcW w:w="1609"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15550829118</w:t>
            </w:r>
          </w:p>
        </w:tc>
        <w:tc>
          <w:tcPr>
            <w:tcW w:w="2637"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xianxuli@sdau.edu.cn</w:t>
            </w:r>
          </w:p>
        </w:tc>
        <w:tc>
          <w:tcPr>
            <w:tcW w:w="1537"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815521935</w:t>
            </w:r>
          </w:p>
        </w:tc>
      </w:tr>
      <w:tr w:rsidR="006B11B7">
        <w:trPr>
          <w:trHeight w:val="437"/>
          <w:jc w:val="center"/>
        </w:trPr>
        <w:tc>
          <w:tcPr>
            <w:tcW w:w="1045" w:type="dxa"/>
            <w:vMerge w:val="restart"/>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专业学位硕士</w:t>
            </w:r>
          </w:p>
        </w:tc>
        <w:tc>
          <w:tcPr>
            <w:tcW w:w="1579"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资源利用与植物保护</w:t>
            </w:r>
          </w:p>
        </w:tc>
        <w:tc>
          <w:tcPr>
            <w:tcW w:w="1311"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095132</w:t>
            </w:r>
          </w:p>
        </w:tc>
        <w:tc>
          <w:tcPr>
            <w:tcW w:w="1205"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胡</w:t>
            </w:r>
            <w:r>
              <w:rPr>
                <w:rFonts w:ascii="宋体" w:eastAsia="宋体" w:hAnsi="宋体" w:cs="宋体" w:hint="eastAsia"/>
                <w:sz w:val="24"/>
                <w:szCs w:val="24"/>
              </w:rPr>
              <w:t>老师</w:t>
            </w:r>
          </w:p>
        </w:tc>
        <w:tc>
          <w:tcPr>
            <w:tcW w:w="1609"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15564805517</w:t>
            </w:r>
          </w:p>
        </w:tc>
        <w:tc>
          <w:tcPr>
            <w:tcW w:w="2637"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huguoqing536@163.com</w:t>
            </w:r>
          </w:p>
        </w:tc>
        <w:tc>
          <w:tcPr>
            <w:tcW w:w="1537" w:type="dxa"/>
            <w:vAlign w:val="center"/>
          </w:tcPr>
          <w:p w:rsidR="006B11B7" w:rsidRDefault="00F74E25">
            <w:pPr>
              <w:jc w:val="center"/>
              <w:rPr>
                <w:rFonts w:ascii="宋体" w:eastAsia="宋体" w:hAnsi="宋体" w:cs="宋体"/>
                <w:sz w:val="24"/>
                <w:szCs w:val="24"/>
              </w:rPr>
            </w:pPr>
            <w:r>
              <w:rPr>
                <w:rFonts w:ascii="宋体" w:eastAsia="宋体" w:hAnsi="宋体" w:cs="宋体"/>
                <w:sz w:val="24"/>
                <w:szCs w:val="24"/>
              </w:rPr>
              <w:t>457722900</w:t>
            </w:r>
          </w:p>
        </w:tc>
      </w:tr>
      <w:tr w:rsidR="006B11B7">
        <w:trPr>
          <w:trHeight w:val="437"/>
          <w:jc w:val="center"/>
        </w:trPr>
        <w:tc>
          <w:tcPr>
            <w:tcW w:w="1045" w:type="dxa"/>
            <w:vMerge/>
            <w:vAlign w:val="center"/>
          </w:tcPr>
          <w:p w:rsidR="006B11B7" w:rsidRDefault="006B11B7">
            <w:pPr>
              <w:jc w:val="center"/>
              <w:rPr>
                <w:rFonts w:ascii="宋体" w:eastAsia="宋体" w:hAnsi="宋体" w:cs="宋体"/>
                <w:sz w:val="24"/>
                <w:szCs w:val="24"/>
              </w:rPr>
            </w:pPr>
          </w:p>
        </w:tc>
        <w:tc>
          <w:tcPr>
            <w:tcW w:w="1579"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环境工程</w:t>
            </w:r>
          </w:p>
        </w:tc>
        <w:tc>
          <w:tcPr>
            <w:tcW w:w="1311"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085701</w:t>
            </w:r>
          </w:p>
        </w:tc>
        <w:tc>
          <w:tcPr>
            <w:tcW w:w="1205"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李老师</w:t>
            </w:r>
          </w:p>
        </w:tc>
        <w:tc>
          <w:tcPr>
            <w:tcW w:w="1609"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15550829118</w:t>
            </w:r>
          </w:p>
        </w:tc>
        <w:tc>
          <w:tcPr>
            <w:tcW w:w="2637"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xianxuli@sdau.edu.cn</w:t>
            </w:r>
          </w:p>
        </w:tc>
        <w:tc>
          <w:tcPr>
            <w:tcW w:w="1537" w:type="dxa"/>
            <w:vAlign w:val="center"/>
          </w:tcPr>
          <w:p w:rsidR="006B11B7" w:rsidRDefault="00F74E25">
            <w:pPr>
              <w:jc w:val="center"/>
              <w:rPr>
                <w:rFonts w:ascii="宋体" w:eastAsia="宋体" w:hAnsi="宋体" w:cs="宋体"/>
                <w:sz w:val="24"/>
                <w:szCs w:val="24"/>
              </w:rPr>
            </w:pPr>
            <w:r>
              <w:rPr>
                <w:rFonts w:ascii="宋体" w:eastAsia="宋体" w:hAnsi="宋体" w:cs="宋体" w:hint="eastAsia"/>
                <w:sz w:val="24"/>
                <w:szCs w:val="24"/>
              </w:rPr>
              <w:t>815521935</w:t>
            </w:r>
          </w:p>
        </w:tc>
      </w:tr>
    </w:tbl>
    <w:p w:rsidR="006B11B7" w:rsidRDefault="00F74E25">
      <w:pPr>
        <w:spacing w:line="560" w:lineRule="exact"/>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sz w:val="28"/>
          <w:szCs w:val="28"/>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资源与环境</w:t>
      </w:r>
      <w:r>
        <w:rPr>
          <w:rFonts w:ascii="仿宋_GB2312" w:eastAsia="仿宋_GB2312" w:hAnsi="仿宋" w:hint="eastAsia"/>
          <w:sz w:val="28"/>
          <w:szCs w:val="28"/>
        </w:rPr>
        <w:t>学院</w:t>
      </w:r>
    </w:p>
    <w:p w:rsidR="006B11B7" w:rsidRDefault="00F74E25">
      <w:pPr>
        <w:spacing w:line="560" w:lineRule="exact"/>
        <w:jc w:val="right"/>
        <w:rPr>
          <w:rFonts w:ascii="仿宋_GB2312" w:eastAsia="仿宋_GB2312" w:hAnsi="仿宋"/>
          <w:sz w:val="28"/>
          <w:szCs w:val="28"/>
        </w:rPr>
      </w:pPr>
      <w:r>
        <w:rPr>
          <w:rFonts w:ascii="仿宋_GB2312" w:eastAsia="仿宋_GB2312" w:hAnsi="仿宋" w:hint="eastAsia"/>
          <w:sz w:val="28"/>
          <w:szCs w:val="28"/>
        </w:rPr>
        <w:t>202</w:t>
      </w:r>
      <w:r>
        <w:rPr>
          <w:rFonts w:ascii="仿宋_GB2312" w:eastAsia="仿宋_GB2312" w:hAnsi="仿宋"/>
          <w:sz w:val="28"/>
          <w:szCs w:val="28"/>
        </w:rPr>
        <w:t>4</w:t>
      </w:r>
      <w:r>
        <w:rPr>
          <w:rFonts w:ascii="仿宋_GB2312" w:eastAsia="仿宋_GB2312" w:hAnsi="仿宋" w:hint="eastAsia"/>
          <w:sz w:val="28"/>
          <w:szCs w:val="28"/>
        </w:rPr>
        <w:t>年</w:t>
      </w:r>
      <w:r>
        <w:rPr>
          <w:rFonts w:ascii="仿宋_GB2312" w:eastAsia="仿宋_GB2312" w:hAnsi="仿宋"/>
          <w:sz w:val="28"/>
          <w:szCs w:val="28"/>
        </w:rPr>
        <w:t>4</w:t>
      </w:r>
      <w:r>
        <w:rPr>
          <w:rFonts w:ascii="仿宋_GB2312" w:eastAsia="仿宋_GB2312" w:hAnsi="仿宋" w:hint="eastAsia"/>
          <w:sz w:val="28"/>
          <w:szCs w:val="28"/>
        </w:rPr>
        <w:t>月</w:t>
      </w:r>
      <w:r>
        <w:rPr>
          <w:rFonts w:ascii="仿宋_GB2312" w:eastAsia="仿宋_GB2312" w:hAnsi="仿宋" w:hint="eastAsia"/>
          <w:sz w:val="28"/>
          <w:szCs w:val="28"/>
        </w:rPr>
        <w:t>5</w:t>
      </w:r>
      <w:r>
        <w:rPr>
          <w:rFonts w:ascii="仿宋_GB2312" w:eastAsia="仿宋_GB2312" w:hAnsi="仿宋" w:hint="eastAsia"/>
          <w:sz w:val="28"/>
          <w:szCs w:val="28"/>
        </w:rPr>
        <w:t>日</w:t>
      </w:r>
    </w:p>
    <w:sectPr w:rsidR="006B11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E25" w:rsidRDefault="00F74E25" w:rsidP="00E97231">
      <w:r>
        <w:separator/>
      </w:r>
    </w:p>
  </w:endnote>
  <w:endnote w:type="continuationSeparator" w:id="0">
    <w:p w:rsidR="00F74E25" w:rsidRDefault="00F74E25" w:rsidP="00E9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E25" w:rsidRDefault="00F74E25" w:rsidP="00E97231">
      <w:r>
        <w:separator/>
      </w:r>
    </w:p>
  </w:footnote>
  <w:footnote w:type="continuationSeparator" w:id="0">
    <w:p w:rsidR="00F74E25" w:rsidRDefault="00F74E25" w:rsidP="00E97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RjZDVmZmZkMmJhNjI1NzgzN2Q4YzFiMjMxOTFjMmYifQ=="/>
  </w:docVars>
  <w:rsids>
    <w:rsidRoot w:val="001F66A2"/>
    <w:rsid w:val="000823BD"/>
    <w:rsid w:val="0008790D"/>
    <w:rsid w:val="000D7AA2"/>
    <w:rsid w:val="00135BED"/>
    <w:rsid w:val="001A46B2"/>
    <w:rsid w:val="001A74CE"/>
    <w:rsid w:val="001D4DE6"/>
    <w:rsid w:val="001E16B7"/>
    <w:rsid w:val="001F66A2"/>
    <w:rsid w:val="002E1B95"/>
    <w:rsid w:val="0035332D"/>
    <w:rsid w:val="00355A28"/>
    <w:rsid w:val="0036463C"/>
    <w:rsid w:val="003F616A"/>
    <w:rsid w:val="00434F87"/>
    <w:rsid w:val="00456370"/>
    <w:rsid w:val="004D0BB5"/>
    <w:rsid w:val="0056241A"/>
    <w:rsid w:val="005644DD"/>
    <w:rsid w:val="005F7A8A"/>
    <w:rsid w:val="006031D9"/>
    <w:rsid w:val="006373A2"/>
    <w:rsid w:val="00667CAB"/>
    <w:rsid w:val="00676B3A"/>
    <w:rsid w:val="006A181B"/>
    <w:rsid w:val="006B11B7"/>
    <w:rsid w:val="006C515F"/>
    <w:rsid w:val="006D43FD"/>
    <w:rsid w:val="006D47F1"/>
    <w:rsid w:val="00710909"/>
    <w:rsid w:val="00713DDF"/>
    <w:rsid w:val="007656F8"/>
    <w:rsid w:val="007740B1"/>
    <w:rsid w:val="00843F0E"/>
    <w:rsid w:val="0086426F"/>
    <w:rsid w:val="008F1F76"/>
    <w:rsid w:val="00951E2B"/>
    <w:rsid w:val="009C3F24"/>
    <w:rsid w:val="009E1FAD"/>
    <w:rsid w:val="00A229C3"/>
    <w:rsid w:val="00A626A3"/>
    <w:rsid w:val="00A66935"/>
    <w:rsid w:val="00A72298"/>
    <w:rsid w:val="00A847B7"/>
    <w:rsid w:val="00A948F5"/>
    <w:rsid w:val="00A973E9"/>
    <w:rsid w:val="00AA46A1"/>
    <w:rsid w:val="00AB58E6"/>
    <w:rsid w:val="00AE6E4E"/>
    <w:rsid w:val="00AF1194"/>
    <w:rsid w:val="00B00A2D"/>
    <w:rsid w:val="00B15460"/>
    <w:rsid w:val="00B47105"/>
    <w:rsid w:val="00B927A6"/>
    <w:rsid w:val="00BA3E29"/>
    <w:rsid w:val="00C03A6C"/>
    <w:rsid w:val="00C11FE5"/>
    <w:rsid w:val="00C1528F"/>
    <w:rsid w:val="00C61306"/>
    <w:rsid w:val="00D00AE9"/>
    <w:rsid w:val="00E97231"/>
    <w:rsid w:val="00E973C9"/>
    <w:rsid w:val="00EC0A7A"/>
    <w:rsid w:val="00ED3B53"/>
    <w:rsid w:val="00F16462"/>
    <w:rsid w:val="00F61DE4"/>
    <w:rsid w:val="00F74E25"/>
    <w:rsid w:val="00F87BD1"/>
    <w:rsid w:val="00FD3000"/>
    <w:rsid w:val="0F683E2E"/>
    <w:rsid w:val="41C43CE0"/>
    <w:rsid w:val="596A77F4"/>
    <w:rsid w:val="6A307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6145E"/>
  <w15:docId w15:val="{676CC647-F0B0-4A5A-90A3-80DE6B7D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kern w:val="2"/>
      <w:sz w:val="18"/>
      <w:szCs w:val="18"/>
    </w:rPr>
  </w:style>
  <w:style w:type="character" w:customStyle="1" w:styleId="a4">
    <w:name w:val="页脚 字符"/>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dc:creator>
  <cp:lastModifiedBy>hp</cp:lastModifiedBy>
  <cp:revision>50</cp:revision>
  <dcterms:created xsi:type="dcterms:W3CDTF">2021-03-18T03:25:00Z</dcterms:created>
  <dcterms:modified xsi:type="dcterms:W3CDTF">2024-04-06T02:18:00Z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442192E43F654A51AA48E49A2E6F8C95_12</vt:lpwstr>
  </property>
</Properties>
</file>